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A9B" w:rsidRDefault="00812C1E">
      <w:r>
        <w:t>AP Statistics</w:t>
      </w:r>
      <w:r>
        <w:tab/>
      </w:r>
      <w:r>
        <w:tab/>
      </w:r>
      <w:r>
        <w:tab/>
      </w:r>
      <w:r>
        <w:tab/>
      </w:r>
      <w:r>
        <w:tab/>
      </w:r>
      <w:r>
        <w:tab/>
      </w:r>
      <w:r>
        <w:tab/>
        <w:t>Name: ____________________</w:t>
      </w:r>
    </w:p>
    <w:p w:rsidR="00812C1E" w:rsidRDefault="00812C1E">
      <w:r>
        <w:t>Ch</w:t>
      </w:r>
      <w:r w:rsidR="00243322">
        <w:t>.</w:t>
      </w:r>
      <w:r>
        <w:t xml:space="preserve"> 23</w:t>
      </w:r>
      <w:r w:rsidR="00243322">
        <w:t xml:space="preserve"> </w:t>
      </w:r>
      <w:r>
        <w:t>&amp;</w:t>
      </w:r>
      <w:r w:rsidR="00243322">
        <w:t xml:space="preserve"> </w:t>
      </w:r>
      <w:r>
        <w:t xml:space="preserve">24 </w:t>
      </w:r>
      <w:r w:rsidR="00C45802">
        <w:t>Classwork</w:t>
      </w:r>
      <w:r w:rsidR="00C45802">
        <w:tab/>
      </w:r>
      <w:r>
        <w:tab/>
      </w:r>
      <w:r>
        <w:tab/>
      </w:r>
      <w:r>
        <w:tab/>
      </w:r>
      <w:r>
        <w:tab/>
        <w:t>Date: ____________ Block: ___</w:t>
      </w:r>
    </w:p>
    <w:p w:rsidR="00812C1E" w:rsidRDefault="00812C1E"/>
    <w:p w:rsidR="00812C1E" w:rsidRDefault="00812C1E" w:rsidP="00812C1E">
      <w:pPr>
        <w:pStyle w:val="ListParagraph"/>
        <w:numPr>
          <w:ilvl w:val="0"/>
          <w:numId w:val="1"/>
        </w:numPr>
        <w:ind w:left="360"/>
      </w:pPr>
      <w:r>
        <w:t>A professor at a large university believes that students take an average of 15 credit hours per term. A random sample of 24 students in her class of 250 students reported the following number of credit hours that they were taking:</w:t>
      </w:r>
    </w:p>
    <w:tbl>
      <w:tblPr>
        <w:tblStyle w:val="TableGrid"/>
        <w:tblpPr w:leftFromText="180" w:rightFromText="180" w:vertAnchor="text" w:horzAnchor="page" w:tblpX="2487" w:tblpY="91"/>
        <w:tblW w:w="0" w:type="auto"/>
        <w:tblLook w:val="04A0" w:firstRow="1" w:lastRow="0" w:firstColumn="1" w:lastColumn="0" w:noHBand="0" w:noVBand="1"/>
      </w:tblPr>
      <w:tblGrid>
        <w:gridCol w:w="504"/>
        <w:gridCol w:w="504"/>
        <w:gridCol w:w="504"/>
        <w:gridCol w:w="504"/>
        <w:gridCol w:w="504"/>
        <w:gridCol w:w="504"/>
        <w:gridCol w:w="504"/>
        <w:gridCol w:w="504"/>
        <w:gridCol w:w="504"/>
        <w:gridCol w:w="504"/>
        <w:gridCol w:w="504"/>
        <w:gridCol w:w="504"/>
      </w:tblGrid>
      <w:tr w:rsidR="00441689" w:rsidTr="00441689">
        <w:tc>
          <w:tcPr>
            <w:tcW w:w="504" w:type="dxa"/>
          </w:tcPr>
          <w:p w:rsidR="00441689" w:rsidRDefault="00441689" w:rsidP="00441689">
            <w:pPr>
              <w:pStyle w:val="ListParagraph"/>
              <w:ind w:left="0"/>
            </w:pPr>
            <w:r>
              <w:t>12</w:t>
            </w:r>
          </w:p>
        </w:tc>
        <w:tc>
          <w:tcPr>
            <w:tcW w:w="504" w:type="dxa"/>
          </w:tcPr>
          <w:p w:rsidR="00441689" w:rsidRDefault="00441689" w:rsidP="00441689">
            <w:pPr>
              <w:pStyle w:val="ListParagraph"/>
              <w:ind w:left="0"/>
            </w:pPr>
            <w:r>
              <w:t>13</w:t>
            </w:r>
          </w:p>
        </w:tc>
        <w:tc>
          <w:tcPr>
            <w:tcW w:w="504" w:type="dxa"/>
          </w:tcPr>
          <w:p w:rsidR="00441689" w:rsidRDefault="00441689" w:rsidP="00441689">
            <w:pPr>
              <w:pStyle w:val="ListParagraph"/>
              <w:ind w:left="0"/>
            </w:pPr>
            <w:r>
              <w:t>14</w:t>
            </w:r>
          </w:p>
        </w:tc>
        <w:tc>
          <w:tcPr>
            <w:tcW w:w="504" w:type="dxa"/>
          </w:tcPr>
          <w:p w:rsidR="00441689" w:rsidRDefault="00441689" w:rsidP="00441689">
            <w:pPr>
              <w:pStyle w:val="ListParagraph"/>
              <w:ind w:left="0"/>
            </w:pPr>
            <w:r>
              <w:t>14</w:t>
            </w:r>
          </w:p>
        </w:tc>
        <w:tc>
          <w:tcPr>
            <w:tcW w:w="504" w:type="dxa"/>
          </w:tcPr>
          <w:p w:rsidR="00441689" w:rsidRDefault="00441689" w:rsidP="00441689">
            <w:pPr>
              <w:pStyle w:val="ListParagraph"/>
              <w:ind w:left="0"/>
            </w:pPr>
            <w:r>
              <w:t>15</w:t>
            </w:r>
          </w:p>
        </w:tc>
        <w:tc>
          <w:tcPr>
            <w:tcW w:w="504" w:type="dxa"/>
          </w:tcPr>
          <w:p w:rsidR="00441689" w:rsidRDefault="00441689" w:rsidP="00441689">
            <w:pPr>
              <w:pStyle w:val="ListParagraph"/>
              <w:ind w:left="0"/>
            </w:pPr>
            <w:r>
              <w:t>15</w:t>
            </w:r>
          </w:p>
        </w:tc>
        <w:tc>
          <w:tcPr>
            <w:tcW w:w="504" w:type="dxa"/>
          </w:tcPr>
          <w:p w:rsidR="00441689" w:rsidRDefault="00441689" w:rsidP="00441689">
            <w:pPr>
              <w:pStyle w:val="ListParagraph"/>
              <w:ind w:left="0"/>
            </w:pPr>
            <w:r>
              <w:t>15</w:t>
            </w:r>
          </w:p>
        </w:tc>
        <w:tc>
          <w:tcPr>
            <w:tcW w:w="504" w:type="dxa"/>
          </w:tcPr>
          <w:p w:rsidR="00441689" w:rsidRDefault="00441689" w:rsidP="00441689">
            <w:pPr>
              <w:pStyle w:val="ListParagraph"/>
              <w:ind w:left="0"/>
            </w:pPr>
            <w:r>
              <w:t>16</w:t>
            </w:r>
          </w:p>
        </w:tc>
        <w:tc>
          <w:tcPr>
            <w:tcW w:w="504" w:type="dxa"/>
          </w:tcPr>
          <w:p w:rsidR="00441689" w:rsidRDefault="00441689" w:rsidP="00441689">
            <w:pPr>
              <w:pStyle w:val="ListParagraph"/>
              <w:ind w:left="0"/>
            </w:pPr>
            <w:r>
              <w:t>16</w:t>
            </w:r>
          </w:p>
        </w:tc>
        <w:tc>
          <w:tcPr>
            <w:tcW w:w="504" w:type="dxa"/>
          </w:tcPr>
          <w:p w:rsidR="00441689" w:rsidRDefault="00441689" w:rsidP="00441689">
            <w:pPr>
              <w:pStyle w:val="ListParagraph"/>
              <w:ind w:left="0"/>
            </w:pPr>
            <w:r>
              <w:t>16</w:t>
            </w:r>
          </w:p>
        </w:tc>
        <w:tc>
          <w:tcPr>
            <w:tcW w:w="504" w:type="dxa"/>
          </w:tcPr>
          <w:p w:rsidR="00441689" w:rsidRDefault="00441689" w:rsidP="00441689">
            <w:pPr>
              <w:pStyle w:val="ListParagraph"/>
              <w:ind w:left="0"/>
            </w:pPr>
            <w:r>
              <w:t>16</w:t>
            </w:r>
          </w:p>
        </w:tc>
        <w:tc>
          <w:tcPr>
            <w:tcW w:w="504" w:type="dxa"/>
          </w:tcPr>
          <w:p w:rsidR="00441689" w:rsidRDefault="00441689" w:rsidP="00441689">
            <w:pPr>
              <w:pStyle w:val="ListParagraph"/>
              <w:ind w:left="0"/>
            </w:pPr>
            <w:r>
              <w:t>16</w:t>
            </w:r>
          </w:p>
        </w:tc>
      </w:tr>
      <w:tr w:rsidR="00441689" w:rsidTr="00441689">
        <w:tc>
          <w:tcPr>
            <w:tcW w:w="504" w:type="dxa"/>
          </w:tcPr>
          <w:p w:rsidR="00441689" w:rsidRDefault="00441689" w:rsidP="00441689">
            <w:pPr>
              <w:pStyle w:val="ListParagraph"/>
              <w:ind w:left="0"/>
            </w:pPr>
            <w:r>
              <w:t>17</w:t>
            </w:r>
          </w:p>
        </w:tc>
        <w:tc>
          <w:tcPr>
            <w:tcW w:w="504" w:type="dxa"/>
          </w:tcPr>
          <w:p w:rsidR="00441689" w:rsidRDefault="00441689" w:rsidP="00441689">
            <w:pPr>
              <w:pStyle w:val="ListParagraph"/>
              <w:ind w:left="0"/>
            </w:pPr>
            <w:r>
              <w:t>17</w:t>
            </w:r>
          </w:p>
        </w:tc>
        <w:tc>
          <w:tcPr>
            <w:tcW w:w="504" w:type="dxa"/>
          </w:tcPr>
          <w:p w:rsidR="00441689" w:rsidRDefault="00441689" w:rsidP="00441689">
            <w:pPr>
              <w:pStyle w:val="ListParagraph"/>
              <w:ind w:left="0"/>
            </w:pPr>
            <w:r>
              <w:t>17</w:t>
            </w:r>
          </w:p>
        </w:tc>
        <w:tc>
          <w:tcPr>
            <w:tcW w:w="504" w:type="dxa"/>
          </w:tcPr>
          <w:p w:rsidR="00441689" w:rsidRDefault="00441689" w:rsidP="00441689">
            <w:pPr>
              <w:pStyle w:val="ListParagraph"/>
              <w:ind w:left="0"/>
            </w:pPr>
            <w:r>
              <w:t>18</w:t>
            </w:r>
          </w:p>
        </w:tc>
        <w:tc>
          <w:tcPr>
            <w:tcW w:w="504" w:type="dxa"/>
          </w:tcPr>
          <w:p w:rsidR="00441689" w:rsidRDefault="00441689" w:rsidP="00441689">
            <w:pPr>
              <w:pStyle w:val="ListParagraph"/>
              <w:ind w:left="0"/>
            </w:pPr>
            <w:r>
              <w:t>18</w:t>
            </w:r>
          </w:p>
        </w:tc>
        <w:tc>
          <w:tcPr>
            <w:tcW w:w="504" w:type="dxa"/>
          </w:tcPr>
          <w:p w:rsidR="00441689" w:rsidRDefault="00441689" w:rsidP="00441689">
            <w:pPr>
              <w:pStyle w:val="ListParagraph"/>
              <w:ind w:left="0"/>
            </w:pPr>
            <w:r>
              <w:t>18</w:t>
            </w:r>
          </w:p>
        </w:tc>
        <w:tc>
          <w:tcPr>
            <w:tcW w:w="504" w:type="dxa"/>
          </w:tcPr>
          <w:p w:rsidR="00441689" w:rsidRDefault="00441689" w:rsidP="00441689">
            <w:pPr>
              <w:pStyle w:val="ListParagraph"/>
              <w:ind w:left="0"/>
            </w:pPr>
            <w:r>
              <w:t>18</w:t>
            </w:r>
          </w:p>
        </w:tc>
        <w:tc>
          <w:tcPr>
            <w:tcW w:w="504" w:type="dxa"/>
          </w:tcPr>
          <w:p w:rsidR="00441689" w:rsidRDefault="00441689" w:rsidP="00441689">
            <w:pPr>
              <w:pStyle w:val="ListParagraph"/>
              <w:ind w:left="0"/>
            </w:pPr>
            <w:r>
              <w:t>19</w:t>
            </w:r>
          </w:p>
        </w:tc>
        <w:tc>
          <w:tcPr>
            <w:tcW w:w="504" w:type="dxa"/>
          </w:tcPr>
          <w:p w:rsidR="00441689" w:rsidRDefault="00441689" w:rsidP="00441689">
            <w:pPr>
              <w:pStyle w:val="ListParagraph"/>
              <w:ind w:left="0"/>
            </w:pPr>
            <w:r>
              <w:t>19</w:t>
            </w:r>
          </w:p>
        </w:tc>
        <w:tc>
          <w:tcPr>
            <w:tcW w:w="504" w:type="dxa"/>
          </w:tcPr>
          <w:p w:rsidR="00441689" w:rsidRDefault="00441689" w:rsidP="00441689">
            <w:pPr>
              <w:pStyle w:val="ListParagraph"/>
              <w:ind w:left="0"/>
            </w:pPr>
            <w:r>
              <w:t>19</w:t>
            </w:r>
          </w:p>
        </w:tc>
        <w:tc>
          <w:tcPr>
            <w:tcW w:w="504" w:type="dxa"/>
          </w:tcPr>
          <w:p w:rsidR="00441689" w:rsidRDefault="00441689" w:rsidP="00441689">
            <w:pPr>
              <w:pStyle w:val="ListParagraph"/>
              <w:ind w:left="0"/>
            </w:pPr>
            <w:r>
              <w:t>20</w:t>
            </w:r>
          </w:p>
        </w:tc>
        <w:tc>
          <w:tcPr>
            <w:tcW w:w="504" w:type="dxa"/>
          </w:tcPr>
          <w:p w:rsidR="00441689" w:rsidRDefault="00441689" w:rsidP="00441689">
            <w:pPr>
              <w:pStyle w:val="ListParagraph"/>
              <w:ind w:left="0"/>
            </w:pPr>
            <w:r>
              <w:t>21</w:t>
            </w:r>
          </w:p>
        </w:tc>
      </w:tr>
    </w:tbl>
    <w:p w:rsidR="00441689" w:rsidRDefault="00441689" w:rsidP="00441689"/>
    <w:p w:rsidR="00441689" w:rsidRDefault="00441689" w:rsidP="00441689"/>
    <w:p w:rsidR="00441689" w:rsidRDefault="00441689" w:rsidP="00441689"/>
    <w:p w:rsidR="00441689" w:rsidRDefault="00441689" w:rsidP="00441689">
      <w:pPr>
        <w:pStyle w:val="ListParagraph"/>
        <w:numPr>
          <w:ilvl w:val="0"/>
          <w:numId w:val="2"/>
        </w:numPr>
      </w:pPr>
      <w:r w:rsidRPr="00441689">
        <w:t xml:space="preserve">Does this sample indicate that students are taking </w:t>
      </w:r>
      <w:r w:rsidRPr="00B724C6">
        <w:rPr>
          <w:b/>
          <w:i/>
        </w:rPr>
        <w:t>more</w:t>
      </w:r>
      <w:r w:rsidRPr="00441689">
        <w:t xml:space="preserve"> credit hours than the professor believes? Test an appropriate hypothesis and state your conclusion.</w:t>
      </w:r>
    </w:p>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53011A" w:rsidRDefault="0053011A">
      <w:r>
        <w:br w:type="page"/>
      </w:r>
    </w:p>
    <w:p w:rsidR="00441689" w:rsidRDefault="00441689" w:rsidP="00441689">
      <w:pPr>
        <w:pStyle w:val="ListParagraph"/>
        <w:numPr>
          <w:ilvl w:val="0"/>
          <w:numId w:val="2"/>
        </w:numPr>
      </w:pPr>
      <w:r w:rsidRPr="00441689">
        <w:lastRenderedPageBreak/>
        <w:t>Find a 95% confidence interval for the number of credit hours taken by the students in the professor’s class. Interpret your interval.</w:t>
      </w:r>
    </w:p>
    <w:p w:rsidR="00441689" w:rsidRDefault="00441689" w:rsidP="00441689"/>
    <w:p w:rsidR="00441689" w:rsidRDefault="00441689" w:rsidP="00441689"/>
    <w:p w:rsidR="00520949" w:rsidRDefault="00520949"/>
    <w:p w:rsidR="0053011A" w:rsidRDefault="0053011A"/>
    <w:p w:rsidR="0053011A" w:rsidRDefault="0053011A"/>
    <w:p w:rsidR="0053011A" w:rsidRDefault="0053011A"/>
    <w:p w:rsidR="0053011A" w:rsidRDefault="0053011A"/>
    <w:p w:rsidR="0053011A" w:rsidRDefault="0053011A"/>
    <w:p w:rsidR="0053011A" w:rsidRDefault="0053011A"/>
    <w:p w:rsidR="0053011A" w:rsidRDefault="0053011A"/>
    <w:p w:rsidR="0053011A" w:rsidRDefault="0053011A"/>
    <w:p w:rsidR="0053011A" w:rsidRDefault="0053011A"/>
    <w:p w:rsidR="0053011A" w:rsidRDefault="0053011A"/>
    <w:p w:rsidR="0053011A" w:rsidRDefault="0053011A"/>
    <w:p w:rsidR="0053011A" w:rsidRDefault="0053011A"/>
    <w:p w:rsidR="00441689" w:rsidRDefault="00B32B46" w:rsidP="00B32B46">
      <w:pPr>
        <w:pStyle w:val="ListParagraph"/>
        <w:numPr>
          <w:ilvl w:val="0"/>
          <w:numId w:val="2"/>
        </w:numPr>
      </w:pPr>
      <w:r>
        <w:t>What does 95% confidence mean in this context?</w:t>
      </w:r>
    </w:p>
    <w:p w:rsidR="00520949" w:rsidRDefault="00520949" w:rsidP="00B32B46"/>
    <w:p w:rsidR="009F1EF2" w:rsidRDefault="009F1EF2" w:rsidP="00B32B46"/>
    <w:p w:rsidR="0053011A" w:rsidRDefault="0053011A" w:rsidP="00B32B46"/>
    <w:p w:rsidR="009F1EF2" w:rsidRDefault="009F1EF2" w:rsidP="00B32B46"/>
    <w:p w:rsidR="00520949" w:rsidRDefault="00520949" w:rsidP="00B32B46"/>
    <w:p w:rsidR="00520949" w:rsidRDefault="00520949" w:rsidP="00B32B46"/>
    <w:p w:rsidR="00520949" w:rsidRDefault="00520949" w:rsidP="00520949">
      <w:pPr>
        <w:pStyle w:val="ListParagraph"/>
        <w:numPr>
          <w:ilvl w:val="0"/>
          <w:numId w:val="2"/>
        </w:numPr>
      </w:pPr>
      <w:r>
        <w:t xml:space="preserve">Interpret your p-value from part (a). </w:t>
      </w:r>
    </w:p>
    <w:p w:rsidR="009F1EF2" w:rsidRDefault="009F1EF2" w:rsidP="00520949"/>
    <w:p w:rsidR="00520949" w:rsidRDefault="00520949" w:rsidP="00520949"/>
    <w:p w:rsidR="0053011A" w:rsidRDefault="0053011A" w:rsidP="00520949"/>
    <w:p w:rsidR="009F1EF2" w:rsidRDefault="009F1EF2" w:rsidP="00520949"/>
    <w:p w:rsidR="009F1EF2" w:rsidRDefault="009F1EF2" w:rsidP="00520949"/>
    <w:p w:rsidR="00520949" w:rsidRDefault="00520949" w:rsidP="00520949"/>
    <w:p w:rsidR="00520949" w:rsidRDefault="00520949" w:rsidP="00520949"/>
    <w:p w:rsidR="00520949" w:rsidRDefault="00520949" w:rsidP="00520949"/>
    <w:p w:rsidR="005B4C7C" w:rsidRDefault="005B4C7C" w:rsidP="00520949">
      <w:pPr>
        <w:pStyle w:val="ListParagraph"/>
        <w:numPr>
          <w:ilvl w:val="0"/>
          <w:numId w:val="2"/>
        </w:numPr>
      </w:pPr>
      <w:r>
        <w:t>If your conclusion from part (a) was wrong, what type of error did you make?</w:t>
      </w:r>
    </w:p>
    <w:p w:rsidR="005B4C7C" w:rsidRDefault="005B4C7C" w:rsidP="005B4C7C"/>
    <w:p w:rsidR="005B4C7C" w:rsidRDefault="005B4C7C" w:rsidP="005B4C7C"/>
    <w:p w:rsidR="005B4C7C" w:rsidRDefault="005B4C7C" w:rsidP="005B4C7C"/>
    <w:p w:rsidR="00520949" w:rsidRDefault="00520949" w:rsidP="00520949">
      <w:pPr>
        <w:pStyle w:val="ListParagraph"/>
        <w:numPr>
          <w:ilvl w:val="0"/>
          <w:numId w:val="2"/>
        </w:numPr>
      </w:pPr>
      <w:r>
        <w:t>What would a Type I error be in this context?</w:t>
      </w:r>
    </w:p>
    <w:p w:rsidR="005B4C7C" w:rsidRDefault="005B4C7C" w:rsidP="005B4C7C"/>
    <w:p w:rsidR="005B4C7C" w:rsidRDefault="005B4C7C" w:rsidP="005B4C7C"/>
    <w:p w:rsidR="005B4C7C" w:rsidRDefault="005B4C7C" w:rsidP="005B4C7C"/>
    <w:p w:rsidR="005B4C7C" w:rsidRDefault="005B4C7C" w:rsidP="005B4C7C"/>
    <w:p w:rsidR="005B4C7C" w:rsidRDefault="005B4C7C" w:rsidP="005B4C7C"/>
    <w:p w:rsidR="005B4C7C" w:rsidRDefault="005B4C7C" w:rsidP="00520949">
      <w:pPr>
        <w:pStyle w:val="ListParagraph"/>
        <w:numPr>
          <w:ilvl w:val="0"/>
          <w:numId w:val="2"/>
        </w:numPr>
      </w:pPr>
      <w:r>
        <w:t>What would a Type II error be in this context?</w:t>
      </w:r>
    </w:p>
    <w:p w:rsidR="00520949" w:rsidRDefault="00520949" w:rsidP="00520949"/>
    <w:p w:rsidR="00520949" w:rsidRDefault="00520949" w:rsidP="00520949"/>
    <w:p w:rsidR="00520949" w:rsidRDefault="00520949" w:rsidP="00520949"/>
    <w:p w:rsidR="00520949" w:rsidRDefault="00520949" w:rsidP="00520949"/>
    <w:p w:rsidR="00520949" w:rsidRDefault="00520949" w:rsidP="00520949"/>
    <w:p w:rsidR="00520949" w:rsidRDefault="00520949" w:rsidP="00520949"/>
    <w:p w:rsidR="00520949" w:rsidRDefault="00520949" w:rsidP="00520949"/>
    <w:p w:rsidR="00520949" w:rsidRDefault="00520949">
      <w:r>
        <w:br w:type="page"/>
      </w:r>
    </w:p>
    <w:p w:rsidR="00520949" w:rsidRDefault="00520949" w:rsidP="00B32B46"/>
    <w:tbl>
      <w:tblPr>
        <w:tblpPr w:leftFromText="180" w:rightFromText="180" w:vertAnchor="text" w:horzAnchor="page" w:tblpX="10012" w:tblpY="1135"/>
        <w:tblW w:w="1778" w:type="dxa"/>
        <w:tblCellMar>
          <w:left w:w="0" w:type="dxa"/>
          <w:right w:w="0" w:type="dxa"/>
        </w:tblCellMar>
        <w:tblLook w:val="04A0" w:firstRow="1" w:lastRow="0" w:firstColumn="1" w:lastColumn="0" w:noHBand="0" w:noVBand="1"/>
      </w:tblPr>
      <w:tblGrid>
        <w:gridCol w:w="482"/>
        <w:gridCol w:w="473"/>
        <w:gridCol w:w="823"/>
      </w:tblGrid>
      <w:tr w:rsidR="00B32B46" w:rsidTr="00B32B46">
        <w:trPr>
          <w:trHeight w:val="224"/>
        </w:trPr>
        <w:tc>
          <w:tcPr>
            <w:tcW w:w="1778" w:type="dxa"/>
            <w:gridSpan w:val="3"/>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Composite ACT Score</w:t>
            </w:r>
          </w:p>
        </w:tc>
      </w:tr>
      <w:tr w:rsidR="00B32B46" w:rsidTr="00B32B46">
        <w:trPr>
          <w:trHeight w:val="224"/>
        </w:trPr>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Non-athletes</w:t>
            </w:r>
          </w:p>
        </w:tc>
        <w:tc>
          <w:tcPr>
            <w:tcW w:w="823" w:type="dxa"/>
            <w:tcBorders>
              <w:top w:val="nil"/>
              <w:left w:val="nil"/>
              <w:bottom w:val="single" w:sz="4" w:space="0" w:color="auto"/>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Athletes</w:t>
            </w:r>
          </w:p>
        </w:tc>
      </w:tr>
      <w:tr w:rsidR="00B32B46" w:rsidTr="00B32B46">
        <w:trPr>
          <w:trHeight w:val="224"/>
        </w:trPr>
        <w:tc>
          <w:tcPr>
            <w:tcW w:w="482"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25</w:t>
            </w:r>
          </w:p>
        </w:tc>
        <w:tc>
          <w:tcPr>
            <w:tcW w:w="473"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21</w:t>
            </w:r>
          </w:p>
        </w:tc>
        <w:tc>
          <w:tcPr>
            <w:tcW w:w="823"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22</w:t>
            </w:r>
          </w:p>
        </w:tc>
      </w:tr>
      <w:tr w:rsidR="00B32B46" w:rsidTr="00B32B46">
        <w:trPr>
          <w:trHeight w:val="224"/>
        </w:trPr>
        <w:tc>
          <w:tcPr>
            <w:tcW w:w="482"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22</w:t>
            </w:r>
          </w:p>
        </w:tc>
        <w:tc>
          <w:tcPr>
            <w:tcW w:w="473"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27</w:t>
            </w:r>
          </w:p>
        </w:tc>
        <w:tc>
          <w:tcPr>
            <w:tcW w:w="823"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21</w:t>
            </w:r>
          </w:p>
        </w:tc>
      </w:tr>
      <w:tr w:rsidR="00B32B46" w:rsidTr="00B32B46">
        <w:trPr>
          <w:trHeight w:val="224"/>
        </w:trPr>
        <w:tc>
          <w:tcPr>
            <w:tcW w:w="482"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19</w:t>
            </w:r>
          </w:p>
        </w:tc>
        <w:tc>
          <w:tcPr>
            <w:tcW w:w="473"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29</w:t>
            </w:r>
          </w:p>
        </w:tc>
        <w:tc>
          <w:tcPr>
            <w:tcW w:w="823"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24</w:t>
            </w:r>
          </w:p>
        </w:tc>
      </w:tr>
      <w:tr w:rsidR="00B32B46" w:rsidTr="00B32B46">
        <w:trPr>
          <w:trHeight w:val="224"/>
        </w:trPr>
        <w:tc>
          <w:tcPr>
            <w:tcW w:w="482"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25</w:t>
            </w:r>
          </w:p>
        </w:tc>
        <w:tc>
          <w:tcPr>
            <w:tcW w:w="473"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26</w:t>
            </w:r>
          </w:p>
        </w:tc>
        <w:tc>
          <w:tcPr>
            <w:tcW w:w="823"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27</w:t>
            </w:r>
          </w:p>
        </w:tc>
      </w:tr>
      <w:tr w:rsidR="00B32B46" w:rsidTr="00B32B46">
        <w:trPr>
          <w:trHeight w:val="224"/>
        </w:trPr>
        <w:tc>
          <w:tcPr>
            <w:tcW w:w="482"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24</w:t>
            </w:r>
          </w:p>
        </w:tc>
        <w:tc>
          <w:tcPr>
            <w:tcW w:w="473"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30</w:t>
            </w:r>
          </w:p>
        </w:tc>
        <w:tc>
          <w:tcPr>
            <w:tcW w:w="823"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19</w:t>
            </w:r>
          </w:p>
        </w:tc>
      </w:tr>
      <w:tr w:rsidR="00B32B46" w:rsidTr="00B32B46">
        <w:trPr>
          <w:trHeight w:val="224"/>
        </w:trPr>
        <w:tc>
          <w:tcPr>
            <w:tcW w:w="482"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25</w:t>
            </w:r>
          </w:p>
        </w:tc>
        <w:tc>
          <w:tcPr>
            <w:tcW w:w="473"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27</w:t>
            </w:r>
          </w:p>
        </w:tc>
        <w:tc>
          <w:tcPr>
            <w:tcW w:w="823"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23</w:t>
            </w:r>
          </w:p>
        </w:tc>
      </w:tr>
      <w:tr w:rsidR="00B32B46" w:rsidTr="00B32B46">
        <w:trPr>
          <w:trHeight w:val="224"/>
        </w:trPr>
        <w:tc>
          <w:tcPr>
            <w:tcW w:w="482"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24</w:t>
            </w:r>
          </w:p>
        </w:tc>
        <w:tc>
          <w:tcPr>
            <w:tcW w:w="473"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26</w:t>
            </w:r>
          </w:p>
        </w:tc>
        <w:tc>
          <w:tcPr>
            <w:tcW w:w="823" w:type="dxa"/>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17</w:t>
            </w:r>
          </w:p>
        </w:tc>
      </w:tr>
      <w:tr w:rsidR="00B32B46" w:rsidTr="00B32B46">
        <w:trPr>
          <w:trHeight w:val="224"/>
        </w:trPr>
        <w:tc>
          <w:tcPr>
            <w:tcW w:w="482" w:type="dxa"/>
            <w:tcBorders>
              <w:top w:val="nil"/>
              <w:left w:val="single" w:sz="4" w:space="0" w:color="auto"/>
              <w:bottom w:val="single" w:sz="4" w:space="0" w:color="auto"/>
              <w:right w:val="nil"/>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23</w:t>
            </w:r>
          </w:p>
        </w:tc>
        <w:tc>
          <w:tcPr>
            <w:tcW w:w="473" w:type="dxa"/>
            <w:tcBorders>
              <w:top w:val="nil"/>
              <w:left w:val="nil"/>
              <w:bottom w:val="single" w:sz="4" w:space="0" w:color="auto"/>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23</w:t>
            </w:r>
          </w:p>
        </w:tc>
        <w:tc>
          <w:tcPr>
            <w:tcW w:w="823" w:type="dxa"/>
            <w:tcBorders>
              <w:top w:val="nil"/>
              <w:left w:val="nil"/>
              <w:bottom w:val="single" w:sz="4" w:space="0" w:color="auto"/>
              <w:right w:val="single" w:sz="4" w:space="0" w:color="auto"/>
            </w:tcBorders>
            <w:shd w:val="clear" w:color="auto" w:fill="auto"/>
            <w:noWrap/>
            <w:tcMar>
              <w:top w:w="14" w:type="dxa"/>
              <w:left w:w="14" w:type="dxa"/>
              <w:bottom w:w="0" w:type="dxa"/>
              <w:right w:w="14" w:type="dxa"/>
            </w:tcMar>
            <w:vAlign w:val="bottom"/>
            <w:hideMark/>
          </w:tcPr>
          <w:p w:rsidR="00B32B46" w:rsidRDefault="00B32B46" w:rsidP="00B32B46">
            <w:pPr>
              <w:jc w:val="center"/>
              <w:rPr>
                <w:color w:val="000000"/>
                <w:sz w:val="22"/>
                <w:szCs w:val="22"/>
              </w:rPr>
            </w:pPr>
            <w:r>
              <w:rPr>
                <w:color w:val="000000"/>
                <w:sz w:val="22"/>
                <w:szCs w:val="22"/>
              </w:rPr>
              <w:t> </w:t>
            </w:r>
          </w:p>
        </w:tc>
      </w:tr>
    </w:tbl>
    <w:p w:rsidR="00441689" w:rsidRDefault="00441689" w:rsidP="00441689">
      <w:pPr>
        <w:pStyle w:val="ListParagraph"/>
        <w:numPr>
          <w:ilvl w:val="0"/>
          <w:numId w:val="1"/>
        </w:numPr>
        <w:ind w:left="360"/>
      </w:pPr>
      <w:r>
        <w:t>A total of 23 Gossett High School students were admitted to State University. Of those students, 7 were offered athletic scholarships. The school’s guidance counselor looked at their composite ACT scores (shown in the table), wondering if State U. might admit people with lower scores if they also were athletes. Assuming that this group of students is representative of students throughout the state, what do you think?</w:t>
      </w:r>
      <w:r w:rsidR="00B724C6">
        <w:t xml:space="preserve">  Do the Athletes have lower ACT scores than the Non-athletes?</w:t>
      </w:r>
    </w:p>
    <w:p w:rsidR="00441689" w:rsidRDefault="00441689" w:rsidP="00441689"/>
    <w:p w:rsidR="00441689" w:rsidRDefault="00441689" w:rsidP="00441689">
      <w:r>
        <w:t>a)</w:t>
      </w:r>
      <w:r w:rsidRPr="00441689">
        <w:t xml:space="preserve"> </w:t>
      </w:r>
      <w:r>
        <w:t>Test an appropriate hypothesis and state your conclusion.</w:t>
      </w:r>
    </w:p>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5B4C7C" w:rsidRDefault="005B4C7C"/>
    <w:p w:rsidR="005B4C7C" w:rsidRDefault="005B4C7C"/>
    <w:p w:rsidR="0053011A" w:rsidRDefault="0053011A">
      <w:r>
        <w:br w:type="page"/>
      </w:r>
    </w:p>
    <w:p w:rsidR="00441689" w:rsidRDefault="005B4C7C" w:rsidP="00441689">
      <w:r>
        <w:lastRenderedPageBreak/>
        <w:t xml:space="preserve">b) </w:t>
      </w:r>
      <w:r w:rsidR="00441689" w:rsidRPr="00441689">
        <w:t>Create and interpret a 9</w:t>
      </w:r>
      <w:r w:rsidR="00441689">
        <w:t>5</w:t>
      </w:r>
      <w:r w:rsidR="00441689" w:rsidRPr="00441689">
        <w:t>% confidence interval.</w:t>
      </w:r>
    </w:p>
    <w:p w:rsidR="009F1EF2" w:rsidRDefault="009F1EF2"/>
    <w:p w:rsidR="005B4C7C" w:rsidRDefault="005B4C7C"/>
    <w:p w:rsidR="005B4C7C" w:rsidRDefault="005B4C7C"/>
    <w:p w:rsidR="005B4C7C" w:rsidRDefault="005B4C7C"/>
    <w:p w:rsidR="005B4C7C" w:rsidRDefault="005B4C7C"/>
    <w:p w:rsidR="005B4C7C" w:rsidRDefault="005B4C7C"/>
    <w:p w:rsidR="005B4C7C" w:rsidRDefault="005B4C7C"/>
    <w:p w:rsidR="005B4C7C" w:rsidRDefault="005B4C7C"/>
    <w:p w:rsidR="0053011A" w:rsidRDefault="0053011A"/>
    <w:p w:rsidR="0053011A" w:rsidRDefault="0053011A"/>
    <w:p w:rsidR="005B4C7C" w:rsidRDefault="005B4C7C"/>
    <w:p w:rsidR="005B4C7C" w:rsidRDefault="005B4C7C"/>
    <w:p w:rsidR="005B4C7C" w:rsidRDefault="005B4C7C"/>
    <w:p w:rsidR="005B4C7C" w:rsidRDefault="009F1EF2" w:rsidP="00441689">
      <w:r>
        <w:t xml:space="preserve">c) </w:t>
      </w:r>
      <w:r w:rsidR="005B4C7C">
        <w:t>Does your interval indicate that there is a difference between athletes and non-athletes ACT scores?  Justify. Does this match your conclusion in part (a)?</w:t>
      </w:r>
    </w:p>
    <w:p w:rsidR="005B4C7C" w:rsidRDefault="005B4C7C" w:rsidP="00441689">
      <w:bookmarkStart w:id="0" w:name="_GoBack"/>
      <w:bookmarkEnd w:id="0"/>
    </w:p>
    <w:p w:rsidR="005B4C7C" w:rsidRDefault="005B4C7C" w:rsidP="00441689"/>
    <w:p w:rsidR="005B4C7C" w:rsidRDefault="005B4C7C" w:rsidP="00441689"/>
    <w:p w:rsidR="005B4C7C" w:rsidRDefault="005B4C7C" w:rsidP="00441689"/>
    <w:p w:rsidR="005B4C7C" w:rsidRDefault="005B4C7C" w:rsidP="00441689"/>
    <w:p w:rsidR="005B4C7C" w:rsidRDefault="005B4C7C" w:rsidP="00441689"/>
    <w:p w:rsidR="005B4C7C" w:rsidRDefault="005B4C7C" w:rsidP="00441689"/>
    <w:p w:rsidR="005B4C7C" w:rsidRDefault="005B4C7C" w:rsidP="00441689"/>
    <w:p w:rsidR="005B4C7C" w:rsidRDefault="005B4C7C" w:rsidP="00441689"/>
    <w:p w:rsidR="005B4C7C" w:rsidRDefault="005B4C7C" w:rsidP="00441689">
      <w:r>
        <w:t>d) What level of confidence should you have used? (</w:t>
      </w:r>
      <w:proofErr w:type="gramStart"/>
      <w:r>
        <w:t>what</w:t>
      </w:r>
      <w:proofErr w:type="gramEnd"/>
      <w:r>
        <w:t xml:space="preserve"> level of confidence “matches” your test?)</w:t>
      </w:r>
    </w:p>
    <w:p w:rsidR="005B4C7C" w:rsidRDefault="005B4C7C" w:rsidP="00441689"/>
    <w:p w:rsidR="005B4C7C" w:rsidRDefault="005B4C7C" w:rsidP="00441689"/>
    <w:p w:rsidR="009F1EF2" w:rsidRDefault="005B4C7C" w:rsidP="00441689">
      <w:r>
        <w:t xml:space="preserve">e) </w:t>
      </w:r>
      <w:r w:rsidR="009F1EF2">
        <w:t>Interpret your P-value from part (a) in context.</w:t>
      </w:r>
    </w:p>
    <w:p w:rsidR="009F1EF2" w:rsidRDefault="009F1EF2" w:rsidP="00441689"/>
    <w:p w:rsidR="009F1EF2" w:rsidRDefault="009F1EF2" w:rsidP="00441689"/>
    <w:p w:rsidR="005B4C7C" w:rsidRDefault="005B4C7C" w:rsidP="00441689"/>
    <w:p w:rsidR="005B4C7C" w:rsidRDefault="005B4C7C" w:rsidP="00441689"/>
    <w:p w:rsidR="009F1EF2" w:rsidRDefault="009F1EF2" w:rsidP="00441689"/>
    <w:p w:rsidR="009F1EF2" w:rsidRDefault="009F1EF2" w:rsidP="00441689"/>
    <w:p w:rsidR="009F1EF2" w:rsidRDefault="009F1EF2" w:rsidP="00441689"/>
    <w:p w:rsidR="009F1EF2" w:rsidRDefault="009F1EF2" w:rsidP="00441689">
      <w:r>
        <w:t xml:space="preserve">d) </w:t>
      </w:r>
      <w:r w:rsidR="005B4C7C">
        <w:t>What would a Type II error be in context?</w:t>
      </w:r>
    </w:p>
    <w:p w:rsidR="005B4C7C" w:rsidRDefault="005B4C7C" w:rsidP="00441689"/>
    <w:p w:rsidR="005B4C7C" w:rsidRDefault="005B4C7C" w:rsidP="00441689"/>
    <w:p w:rsidR="005B4C7C" w:rsidRDefault="005B4C7C" w:rsidP="00441689"/>
    <w:p w:rsidR="005B4C7C" w:rsidRDefault="005B4C7C" w:rsidP="00441689"/>
    <w:p w:rsidR="005B4C7C" w:rsidRDefault="005B4C7C" w:rsidP="00441689"/>
    <w:p w:rsidR="005B4C7C" w:rsidRDefault="005B4C7C" w:rsidP="00441689"/>
    <w:p w:rsidR="005B4C7C" w:rsidRDefault="005B4C7C" w:rsidP="00441689">
      <w:r>
        <w:t>e) What would Power be in this context?</w:t>
      </w:r>
    </w:p>
    <w:p w:rsidR="00441689" w:rsidRDefault="00441689" w:rsidP="00441689"/>
    <w:p w:rsidR="00441689" w:rsidRDefault="00441689" w:rsidP="00441689"/>
    <w:p w:rsidR="00441689" w:rsidRDefault="00441689" w:rsidP="00441689"/>
    <w:p w:rsidR="00441689" w:rsidRDefault="00441689" w:rsidP="00441689"/>
    <w:p w:rsidR="00441689" w:rsidRDefault="00441689" w:rsidP="00441689"/>
    <w:p w:rsidR="00441689" w:rsidRDefault="00441689" w:rsidP="00441689"/>
    <w:sectPr w:rsidR="00441689" w:rsidSect="00520949">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864BB"/>
    <w:multiLevelType w:val="hybridMultilevel"/>
    <w:tmpl w:val="D1ECCD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B33795"/>
    <w:multiLevelType w:val="hybridMultilevel"/>
    <w:tmpl w:val="465A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D84328"/>
    <w:multiLevelType w:val="hybridMultilevel"/>
    <w:tmpl w:val="D1ECCD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AD6ABA"/>
    <w:multiLevelType w:val="hybridMultilevel"/>
    <w:tmpl w:val="931AF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F210C6"/>
    <w:multiLevelType w:val="hybridMultilevel"/>
    <w:tmpl w:val="465A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BC15C5"/>
    <w:multiLevelType w:val="hybridMultilevel"/>
    <w:tmpl w:val="931AF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812C1E"/>
    <w:rsid w:val="001B34E1"/>
    <w:rsid w:val="001C7221"/>
    <w:rsid w:val="001C725E"/>
    <w:rsid w:val="00243322"/>
    <w:rsid w:val="002671D0"/>
    <w:rsid w:val="002C3296"/>
    <w:rsid w:val="00374EF9"/>
    <w:rsid w:val="003C1E3F"/>
    <w:rsid w:val="00441689"/>
    <w:rsid w:val="00442CC5"/>
    <w:rsid w:val="00487446"/>
    <w:rsid w:val="00520949"/>
    <w:rsid w:val="0053011A"/>
    <w:rsid w:val="005B4C7C"/>
    <w:rsid w:val="005D072D"/>
    <w:rsid w:val="005D35E0"/>
    <w:rsid w:val="00606368"/>
    <w:rsid w:val="007542C3"/>
    <w:rsid w:val="00812C1E"/>
    <w:rsid w:val="00872BE0"/>
    <w:rsid w:val="00916F92"/>
    <w:rsid w:val="0096540F"/>
    <w:rsid w:val="00976BA0"/>
    <w:rsid w:val="009F157E"/>
    <w:rsid w:val="009F1EF2"/>
    <w:rsid w:val="00A07D0E"/>
    <w:rsid w:val="00A55038"/>
    <w:rsid w:val="00B027B8"/>
    <w:rsid w:val="00B12A35"/>
    <w:rsid w:val="00B32B46"/>
    <w:rsid w:val="00B50A73"/>
    <w:rsid w:val="00B724C6"/>
    <w:rsid w:val="00B75647"/>
    <w:rsid w:val="00C45802"/>
    <w:rsid w:val="00D06977"/>
    <w:rsid w:val="00D252A4"/>
    <w:rsid w:val="00D67270"/>
    <w:rsid w:val="00DA6872"/>
    <w:rsid w:val="00E02DAF"/>
    <w:rsid w:val="00E9352E"/>
    <w:rsid w:val="00EA5F78"/>
    <w:rsid w:val="00F47C89"/>
    <w:rsid w:val="00F86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C1E"/>
    <w:pPr>
      <w:ind w:left="720"/>
      <w:contextualSpacing/>
    </w:pPr>
  </w:style>
  <w:style w:type="table" w:styleId="TableGrid">
    <w:name w:val="Table Grid"/>
    <w:basedOn w:val="TableNormal"/>
    <w:uiPriority w:val="59"/>
    <w:rsid w:val="0044168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67270"/>
    <w:rPr>
      <w:rFonts w:ascii="Tahoma" w:hAnsi="Tahoma" w:cs="Tahoma"/>
      <w:sz w:val="16"/>
      <w:szCs w:val="16"/>
    </w:rPr>
  </w:style>
  <w:style w:type="character" w:customStyle="1" w:styleId="BalloonTextChar">
    <w:name w:val="Balloon Text Char"/>
    <w:basedOn w:val="DefaultParagraphFont"/>
    <w:link w:val="BalloonText"/>
    <w:uiPriority w:val="99"/>
    <w:semiHidden/>
    <w:rsid w:val="00D672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91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4</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PWHEELES</dc:creator>
  <cp:keywords/>
  <dc:description/>
  <cp:lastModifiedBy>Lauren McNelis</cp:lastModifiedBy>
  <cp:revision>13</cp:revision>
  <cp:lastPrinted>2009-12-21T19:56:00Z</cp:lastPrinted>
  <dcterms:created xsi:type="dcterms:W3CDTF">2009-12-17T11:32:00Z</dcterms:created>
  <dcterms:modified xsi:type="dcterms:W3CDTF">2012-04-17T17:39:00Z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